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00"/>
        <w:jc w:val="center"/>
      </w:pPr>
      <w:r>
        <w:rPr>
          <w:rFonts w:ascii="Calibri" w:cs="Calibri" w:eastAsia="Calibri" w:hAnsi="Calibri"/>
          <w:b/>
          <w:bCs/>
          <w:color w:val="8A6A2F"/>
          <w:sz w:val="18"/>
          <w:szCs w:val="18"/>
        </w:rPr>
        <w:t xml:space="preserve">PRZYKŁAD WYPEŁNIENIA – dane osobowe są fikcyjne, a kwoty przykładowe. Dostosuj treść do swojej sytuacji.</w:t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Opole, dnia 3 listopada 2026 r.</w:t>
      </w:r>
    </w:p>
    <w:p>
      <w:pPr>
        <w:spacing w:after="2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ind w:left="46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Sąd Rejonowy w Opolu</w:t>
      </w:r>
    </w:p>
    <w:p>
      <w:pPr>
        <w:spacing w:after="0" w:before="0" w:line="300"/>
        <w:ind w:left="46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Wydział Rodzinny i Nieletnich</w:t>
      </w:r>
    </w:p>
    <w:p>
      <w:pPr>
        <w:spacing w:after="0" w:before="0" w:line="300"/>
        <w:ind w:left="46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[adres sądu]</w:t>
      </w:r>
    </w:p>
    <w:p>
      <w:pPr>
        <w:spacing w:after="2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1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Powód: 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małoletni(a) Zofia Kowalska, PESEL [PESEL]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zam. ul. Przykładowa 1/2, 45-000 Opole,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reprezentowany(a) przez przedstawiciela ustawowego – matkę Annę Kowalską,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zam. ul. Przykładowa 1/2, 45-000 Opole</w:t>
      </w:r>
    </w:p>
    <w:p>
      <w:pPr>
        <w:spacing w:after="0" w:before="1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Pozwany: 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Jan Kowalski, PESEL [PESEL]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zam. ul. Wzorcowa 3, 45-001 Opole</w:t>
      </w:r>
    </w:p>
    <w:p>
      <w:pPr>
        <w:spacing w:after="0" w:before="12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Wartość przedmiotu sporu: </w:t>
      </w:r>
    </w:p>
    <w:p>
      <w:pPr>
        <w:spacing w:after="0" w:before="0" w:line="300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14 400 zł</w:t>
      </w:r>
    </w:p>
    <w:p>
      <w:pPr>
        <w:spacing w:after="2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40" w:before="120" w:line="3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POZEW O ALIMENTY</w:t>
      </w:r>
    </w:p>
    <w:p>
      <w:pPr>
        <w:spacing w:after="240" w:before="0" w:line="300"/>
        <w:jc w:val="center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wraz z wnioskiem o zabezpieczenie powództwa</w:t>
      </w:r>
    </w:p>
    <w:p>
      <w:pPr>
        <w:spacing w:after="120" w:before="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W imieniu małoletniego powoda wnoszę o: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zasądzenie od pozwanego na rzecz małoletniego powoda alimentów w kwocie 1 200 zł miesięcznie, płatnych z góry do dnia 10. każdego miesiąca, począwszy od dnia wniesienia pozwu, do rąk przedstawiciela ustawowego powoda, wraz z ustawowymi odsetkami za opóźnienie w przypadku uchybienia terminowi płatności którejkolwiek z rat;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zasądzenie od pozwanego na rzecz powoda kosztów postępowania;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przeprowadzenie dowodów z dokumentów załączonych do pozwu na okoliczności wskazane w uzasadnieniu.</w:t>
      </w:r>
    </w:p>
    <w:p>
      <w:pPr>
        <w:keepNext/>
        <w:spacing w:after="100" w:before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Wniosek o zabezpieczenie powództwa</w:t>
      </w:r>
    </w:p>
    <w:p>
      <w:pPr>
        <w:spacing w:after="120" w:before="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Na podstawie art. 753 § 1 Kodeksu postępowania cywilnego wnoszę o udzielenie zabezpieczenia powództwa na czas trwania postępowania przez zobowiązanie pozwanego do łożenia na rzecz małoletniego powoda kwoty 1 200 zł miesięcznie, płatnej do dnia 10. każdego miesiąca, do rąk przedstawiciela ustawowego powoda.</w:t>
      </w:r>
    </w:p>
    <w:p>
      <w:pPr>
        <w:keepNext/>
        <w:spacing w:after="100" w:before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UZASADNIENIE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Małoletni powód, w wieku 7 lat, jest dzieckiem pozwanego. Dowód: odpis skrócony aktu urodzenia.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Powód mieszka z przedstawicielem ustawowym, który sprawuje nad nim bieżącą pieczę. Powódka uczęszcza do pierwszej klasy szkoły podstawowej i dwa razy w tygodniu na zajęcia na basenie. Z powodu alergii wymaga stałej opieki lekarza alergologa.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Usprawiedliwione potrzeby powoda wynoszą ok. 2 400 zł miesięcznie, zgodnie z zestawieniem stanowiącym załącznik do pozwu. Dowód: zestawienie kosztów utrzymania, rachunki i faktury.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Pozwany pracuje na podstawie umowy o pracę jako kierowca zawodowy i osiąga dochód ok. 7 000 zł netto miesięcznie. Nie ma innych osób na utrzymaniu. Jego możliwości zarobkowe i majątkowe pozwalają na łożenie alimentów w żądanej wysokości (art. 135 § 1 Kodeksu rodzinnego i opiekuńczego).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Pozwany od czerwca 2026 r. nie mieszka z powódką i przekazuje na jej utrzymanie nieregularnie kwoty po 300–400 zł miesięcznie, co nie pokrywa jej usprawiedliwionych potrzeb. Dowód: wyciągi z rachunku bankowego.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Przedstawiciel ustawowy powoda osiąga dochód ok. 4 500 zł netto miesięcznie i wykonuje obowiązek alimentacyjny także przez osobiste starania o utrzymanie i wychowanie powoda (art. 135 § 2 Kodeksu rodzinnego i opiekuńczego). Dowód: zaświadczenie o dochodach.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 Wniosek o zabezpieczenie jest uzasadniony, ponieważ roszczenie zostało uprawdopodobnione załączonymi dokumentami, a powód potrzebuje środków na bieżące utrzymanie w czasie trwania postępowania.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 Wartość przedmiotu sporu stanowi suma świadczeń za 12 miesięcy (art. 22 Kodeksu postępowania cywilnego). Powód nie ma obowiązku uiszczania kosztów sądowych (art. 96 ust. 1 pkt 2 ustawy o kosztach sądowych w sprawach cywilnych). Właściwość sądu wynika z art. 32 Kodeksu postępowania cywilnego.</w:t>
      </w:r>
    </w:p>
    <w:p>
      <w:pPr>
        <w:spacing w:after="400" w:before="0" w:line="30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 w:before="0" w:line="3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……………………………………</w:t>
      </w:r>
    </w:p>
    <w:p>
      <w:pPr>
        <w:spacing w:after="200" w:before="0" w:line="300"/>
        <w:jc w:val="right"/>
      </w:pPr>
      <w:r>
        <w:rPr>
          <w:rFonts w:ascii="Calibri" w:cs="Calibri" w:eastAsia="Calibri" w:hAnsi="Calibri"/>
          <w:color w:val="555555"/>
          <w:sz w:val="18"/>
          <w:szCs w:val="18"/>
        </w:rPr>
        <w:t xml:space="preserve">podpis przedstawiciela ustawowego powoda</w:t>
      </w:r>
    </w:p>
    <w:p>
      <w:pPr>
        <w:keepNext/>
        <w:spacing w:after="100" w:before="200" w:line="3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Załączniki: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odpis pozwu wraz z załącznikami dla pozwanego,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odpis skrócony aktu urodzenia powoda,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zestawienie miesięcznych kosztów utrzymania powoda,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rachunki i faktury dokumentujące wydatki na powoda,</w:t>
      </w:r>
    </w:p>
    <w:p>
      <w:pPr>
        <w:spacing w:after="100" w:before="0" w:line="320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zaświadczenie o dochodach przedstawiciela ustawowego powoda.</w:t>
      </w:r>
    </w:p>
    <w:p>
      <w:r>
        <w:br w:type="page"/>
      </w:r>
    </w:p>
    <w:p>
      <w:pPr>
        <w:spacing w:after="40" w:before="120" w:line="300"/>
        <w:jc w:val="center"/>
      </w:pPr>
      <w:r>
        <w:rPr>
          <w:rFonts w:ascii="Calibri" w:cs="Calibri" w:eastAsia="Calibri" w:hAnsi="Calibri"/>
          <w:b/>
          <w:bCs/>
          <w:sz w:val="26"/>
          <w:szCs w:val="26"/>
        </w:rPr>
        <w:t xml:space="preserve">ZESTAWIENIE MIESIĘCZNYCH KOSZTÓW UTRZYMANIA POWODA</w:t>
      </w:r>
    </w:p>
    <w:tbl>
      <w:tblPr>
        <w:tblW w:type="dxa" w:w="929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323"/>
        <w:gridCol w:w="2975"/>
      </w:tblGrid>
      <w:tr>
        <w:trPr>
          <w:tblHeader/>
        </w:trP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shd w:fill="F1EC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Rodzaj wydatku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shd w:fill="F1ECE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Kwota miesięcznie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Wyżywienie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800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Odzież i obuwie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200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Udział w kosztach mieszkania i mediów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450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Przedszkole lub szkoła (opłaty, obiady, wyprawka, składki)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250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Zajęcia dodatkowe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200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Leczenie, leki, dentysta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150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Środki higieny i kosmetyki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80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Wypoczynek, rozrywka, prezenty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170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Transport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2"/>
                <w:szCs w:val="22"/>
              </w:rPr>
              <w:t xml:space="preserve">100 zł</w:t>
            </w:r>
          </w:p>
        </w:tc>
      </w:tr>
      <w:tr>
        <w:tc>
          <w:tcPr>
            <w:tcW w:type="dxa" w:w="6323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lef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RAZEM</w:t>
            </w:r>
          </w:p>
        </w:tc>
        <w:tc>
          <w:tcPr>
            <w:tcW w:type="dxa" w:w="2975"/>
            <w:tcBorders>
              <w:top w:val="single" w:color="BFB6A6" w:sz="4"/>
              <w:left w:val="single" w:color="BFB6A6" w:sz="4"/>
              <w:bottom w:val="single" w:color="BFB6A6" w:sz="4"/>
              <w:right w:val="single" w:color="BFB6A6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30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2 400 zł</w:t>
            </w:r>
          </w:p>
        </w:tc>
      </w:tr>
    </w:tbl>
    <w:p>
      <w:pPr>
        <w:spacing w:after="0" w:before="160" w:line="300"/>
        <w:jc w:val="both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Wydatki warto udokumentować rachunkami, fakturami i potwierdzeniami przelewów. Koszty wspólne gospodarstwa domowego (np. czynsz, media) przypisuje się dziecku proporcjonalnie, w części przypadającej na nie.</w:t>
      </w:r>
    </w:p>
    <w:sectPr>
      <w:footerReference w:type="default" r:id="rId6"/>
      <w:pgSz w:w="11906" w:h="16838" w:orient="portrait"/>
      <w:pgMar w:top="1134" w:right="1304" w:bottom="1134" w:left="130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00"/>
      <w:jc w:val="center"/>
    </w:pPr>
    <w:r>
      <w:rPr>
        <w:rFonts w:ascii="Calibri" w:cs="Calibri" w:eastAsia="Calibri" w:hAnsi="Calibri"/>
        <w:color w:val="777777"/>
        <w:sz w:val="15"/>
        <w:szCs w:val="15"/>
      </w:rPr>
      <w:t xml:space="preserve">Wzór: Kancelaria Adwokacka Adwokat Izabela Łakomiak · kancelarialakomiak.pl · Wzór ma charakter informacyjny i nie stanowi porady prawnej.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Pozew o alimenty – wzór wypełniony (przykład)</dc:title>
  <dc:creator>Kancelaria Adwokacka Adwokat Izabela Łakomiak</dc:creator>
  <cp:lastModifiedBy>Un-named</cp:lastModifiedBy>
  <cp:revision>1</cp:revision>
  <dcterms:created xsi:type="dcterms:W3CDTF">2026-11-04T00:44:43.827Z</dcterms:created>
  <dcterms:modified xsi:type="dcterms:W3CDTF">2026-11-04T00:44:43.827Z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